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55A" w:rsidRDefault="00F8255A" w:rsidP="00F8255A">
      <w:pPr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Тема: «Антикоррупционные механизмы в системе размещения государственного заказа»</w:t>
      </w:r>
    </w:p>
    <w:p w:rsidR="00F8255A" w:rsidRDefault="00F8255A" w:rsidP="00F8255A">
      <w:pPr>
        <w:ind w:firstLine="709"/>
        <w:jc w:val="center"/>
        <w:rPr>
          <w:b/>
          <w:sz w:val="28"/>
          <w:szCs w:val="28"/>
          <w:u w:val="single"/>
        </w:rPr>
      </w:pPr>
    </w:p>
    <w:p w:rsidR="00F8255A" w:rsidRDefault="00F8255A" w:rsidP="00F82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Поставки продукции для федеральных государственных нужд обеспечиваются за счет средств федерального бюджета и внебюджетных источников, привлекаемых для этих целей. Федеральные государственные нужды, в том числе перечень федеральных целевых программ и межгосударственных целевых программ, в которых участвует Российская Федерация, и объемы их финансирования из федерального бюджета предусматриваются в федеральном законе о федеральном бюджете на планируемый период. Поставки продукции для федеральных государственных нужд осуществляются в целях: - создания и поддержания государственных материальных резервов Российской Федерации; - поддержания необходимого уровня обороноспособности и безопасности Российской Федерации; - обеспечения экспортных поставок продукции для выполнения международных экономических, в том числе валютно-кредитных, обязательств Российской Федерации; 62 - реализации федеральных целевых программ; - обеспечения иных федеральных государственных нужд. Заказы на выполнение федеральных целевых программ, закупку и поставку продукции для обеспечения федеральных государственных нужд размещаются на предприятиях, в организациях и учреждениях (поставщиках) посредством заключения государственными заказчиками государственных контрактов. Государственные заказчики обеспечиваются финансовыми ресурсами в объеме, устанавливаемом федеральным бюджетом, и являются ответственными за реализацию федеральных целевых программ и обеспечение федеральных государственных нужд. Правительство Российской Федерации предоставляет гарантии по обязательствам государственного заказчика в пределах средств, выделяемых из федерального бюджета. Продукция, поставляемая по государственному контракту, должна соответствовать наряду с требованиями, установленными в соответствии с законодательством Российской Федерации о техническом регулировании, требованиям государственного заказчика, определенным в государственном контракте. </w:t>
      </w:r>
      <w:proofErr w:type="gramStart"/>
      <w:r>
        <w:rPr>
          <w:sz w:val="28"/>
          <w:szCs w:val="28"/>
        </w:rPr>
        <w:t>Федеральный закон от 13.12.1994 № 60-ФЗ «О поставках продукции для федеральных государственных нужд» и Федеральный закон от 5 апреля 2013 г. № 44-ФЗ «О контрактной системе в сфере закупок товаров, работ, услуг для обеспечения государственных и муниципальных нужд» предусматривают, что они регулируют отношения, направленные на обеспечение государственных и муниципальных нужд в целях повышения эффективности, результативности осуществления закупок товаров, работ, услуг, обеспечения гласности</w:t>
      </w:r>
      <w:proofErr w:type="gramEnd"/>
      <w:r>
        <w:rPr>
          <w:sz w:val="28"/>
          <w:szCs w:val="28"/>
        </w:rPr>
        <w:t xml:space="preserve"> и прозрачности осуществления таких закупок, предотвращения коррупции и других злоупотреблений в сфере таких закупок, в части, касающейся: 1) планирования закупок товаров, работ, услуг; 2) определения поставщиков (подрядчиков, исполнителей); 3) заключения гражданско-правового договора, предметом которого являются </w:t>
      </w:r>
      <w:r>
        <w:rPr>
          <w:sz w:val="28"/>
          <w:szCs w:val="28"/>
        </w:rPr>
        <w:lastRenderedPageBreak/>
        <w:t xml:space="preserve">поставка товара, выполнение работы, оказание услуги (в том числе приобретение недвижимого имущества или аренда имущества), от имени Российской Федерации, субъекта Российской Федерации или муниципального образования, а также бюджетным учреждением либо иным юридическим лицом; 4) особенностей исполнения контрактов; 5) мониторинга закупок товаров, работ, услуг; 6) аудита в сфере закупок товаров, работ, услуг; 7)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законодательства Российской Федерации и иных 63 нормативных правовых актов о контрактной системе в сфере закупок товаров, работ, услуг для обеспечения государственных и муниципальных нужд (далее - контроль в сфере закупок). Единая информационная система содержит: 1) планы закупок; 2) планы-графики; 3) информацию о реализации планов закупок и планов-графиков; </w:t>
      </w:r>
      <w:proofErr w:type="gramStart"/>
      <w:r>
        <w:rPr>
          <w:sz w:val="28"/>
          <w:szCs w:val="28"/>
        </w:rPr>
        <w:t>4) информацию об условиях, о запретах и об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перечень иностранных государств, групп иностранных государств, с которыми Российской Федерацией заключены международные договоры о взаимном применении национального режима при осуществлении закупок, а также условия применения такого национального режима;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5) информацию о закупках, об исполнении контрактов; 6) реестр контрактов, заключенных заказчиками; 7) реестр недобросовестных поставщиков (подрядчиков, исполнителей); 8) библиотеку типовых контрактов, типовых условий контрактов; 9) реестр банковских гарантий; 10) реестр жалоб, плановых и внеплановых проверок, их результатов и выданных предписаний;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11) перечень международных финансовых организаций, созданных в соответствии с международными договорами, участником которых является Российская Федерация, а также международных финансовых организаций, с которыми Российская Федерация заключила международные договоры; 12) результаты мониторинга закупок, аудита в сфере закупок, а также контроля в сфере закупок; 13) отчеты заказчиков, предусмотренные настоящим Федеральным законом;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14) каталоги товаров, работ, услуг для обеспечения государственных и муниципальных нужд; 15) нормативные правовые акты; 64 16) информацию о складывающихся на товарных рынках ценах товаров, работ, услуг, закупаемых для обеспечения государственных и муниципальных нужд, а также о размещаемых заказчиками запросах цен товаров, работ, услуг.</w:t>
      </w:r>
      <w:proofErr w:type="gramEnd"/>
      <w:r>
        <w:rPr>
          <w:sz w:val="28"/>
          <w:szCs w:val="28"/>
        </w:rPr>
        <w:t xml:space="preserve"> Вместе с тем, в настоящее время уже были выявлены многочисленные нарушения, касающиеся организации и осуществления </w:t>
      </w:r>
      <w:proofErr w:type="spellStart"/>
      <w:r>
        <w:rPr>
          <w:sz w:val="28"/>
          <w:szCs w:val="28"/>
        </w:rPr>
        <w:t>госзакупок</w:t>
      </w:r>
      <w:proofErr w:type="spellEnd"/>
      <w:r>
        <w:rPr>
          <w:sz w:val="28"/>
          <w:szCs w:val="28"/>
        </w:rPr>
        <w:t xml:space="preserve">, большинство этих нарушений имеет коррупционную направленность. В плане предупреждения подобных нарушений большое значение имеет активность общественности. Каждый человек может выйти на сайт </w:t>
      </w:r>
      <w:proofErr w:type="spellStart"/>
      <w:r>
        <w:rPr>
          <w:sz w:val="28"/>
          <w:szCs w:val="28"/>
        </w:rPr>
        <w:t>госзакупок</w:t>
      </w:r>
      <w:proofErr w:type="spellEnd"/>
      <w:r>
        <w:rPr>
          <w:sz w:val="28"/>
          <w:szCs w:val="28"/>
        </w:rPr>
        <w:t xml:space="preserve"> и при обнаружении заказов, носящих откровенно коррупционный характер (например, закупка оргтехники необычного цвета, моделей, уже снятых с производства и т.д.), которые дают основания полагать, что данный конкурс объявлен специально для победы одного </w:t>
      </w:r>
      <w:r>
        <w:rPr>
          <w:sz w:val="28"/>
          <w:szCs w:val="28"/>
        </w:rPr>
        <w:lastRenderedPageBreak/>
        <w:t xml:space="preserve">конкретного поставщика, обратиться с жалобой в соответствующие органы государства. </w:t>
      </w:r>
    </w:p>
    <w:p w:rsidR="00F8255A" w:rsidRDefault="00F8255A" w:rsidP="00F8255A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F8255A" w:rsidRPr="00F8255A" w:rsidRDefault="00F8255A" w:rsidP="00F8255A">
      <w:pPr>
        <w:ind w:firstLine="709"/>
        <w:jc w:val="both"/>
        <w:rPr>
          <w:b/>
          <w:sz w:val="28"/>
          <w:szCs w:val="28"/>
          <w:u w:val="single"/>
        </w:rPr>
      </w:pPr>
      <w:r w:rsidRPr="00F8255A">
        <w:rPr>
          <w:b/>
          <w:sz w:val="28"/>
          <w:szCs w:val="28"/>
          <w:u w:val="single"/>
        </w:rPr>
        <w:t xml:space="preserve">Практические задания </w:t>
      </w:r>
    </w:p>
    <w:p w:rsidR="00F8255A" w:rsidRDefault="00F8255A" w:rsidP="00F82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для самоконтроля: 1. Понятие государственного заказа. 2. Виды </w:t>
      </w:r>
      <w:proofErr w:type="spellStart"/>
      <w:r>
        <w:rPr>
          <w:sz w:val="28"/>
          <w:szCs w:val="28"/>
        </w:rPr>
        <w:t>коррупцинных</w:t>
      </w:r>
      <w:proofErr w:type="spellEnd"/>
      <w:r>
        <w:rPr>
          <w:sz w:val="28"/>
          <w:szCs w:val="28"/>
        </w:rPr>
        <w:t xml:space="preserve"> действий при размещении государственного заказа. 3. Борьба с коррупцией в системе закупок: регламентационные методы. 4. Борьба с коррупцией в системе закупок: технические методы. 5. Борьба с коррупцией в системе закупок: психологические методы. 6. Борьба с коррупцией в системе закупок: контрольные и репрессивные меры Вопросы для подготовки к занятию: 1. Законодательство о размещении государственного заказа. 2. Обеспечение гласности размещения заказов. 3. Нормативы при размещении государственного заказа.</w:t>
      </w:r>
    </w:p>
    <w:p w:rsidR="00F8255A" w:rsidRDefault="00F8255A" w:rsidP="00F8255A">
      <w:pPr>
        <w:ind w:firstLine="709"/>
        <w:jc w:val="both"/>
        <w:rPr>
          <w:sz w:val="28"/>
          <w:szCs w:val="28"/>
        </w:rPr>
      </w:pPr>
    </w:p>
    <w:p w:rsidR="00F8255A" w:rsidRDefault="00F8255A" w:rsidP="00F8255A">
      <w:pPr>
        <w:ind w:firstLine="709"/>
        <w:jc w:val="both"/>
        <w:rPr>
          <w:sz w:val="28"/>
          <w:szCs w:val="28"/>
        </w:rPr>
      </w:pPr>
    </w:p>
    <w:p w:rsidR="0098198A" w:rsidRDefault="0098198A"/>
    <w:sectPr w:rsidR="00981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227"/>
    <w:rsid w:val="0098198A"/>
    <w:rsid w:val="00E31227"/>
    <w:rsid w:val="00E9628B"/>
    <w:rsid w:val="00F5739E"/>
    <w:rsid w:val="00F8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55A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5739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57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5739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F5739E"/>
    <w:rPr>
      <w:rFonts w:ascii="Cambria" w:hAnsi="Cambria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F5739E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F5739E"/>
    <w:rPr>
      <w:rFonts w:ascii="Cambria" w:hAnsi="Cambria"/>
      <w:b/>
      <w:bCs/>
      <w:kern w:val="28"/>
      <w:sz w:val="32"/>
      <w:szCs w:val="32"/>
    </w:rPr>
  </w:style>
  <w:style w:type="character" w:styleId="a5">
    <w:name w:val="Strong"/>
    <w:basedOn w:val="a0"/>
    <w:uiPriority w:val="99"/>
    <w:qFormat/>
    <w:rsid w:val="00F5739E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F5739E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55A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5739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57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5739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F5739E"/>
    <w:rPr>
      <w:rFonts w:ascii="Cambria" w:hAnsi="Cambria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F5739E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F5739E"/>
    <w:rPr>
      <w:rFonts w:ascii="Cambria" w:hAnsi="Cambria"/>
      <w:b/>
      <w:bCs/>
      <w:kern w:val="28"/>
      <w:sz w:val="32"/>
      <w:szCs w:val="32"/>
    </w:rPr>
  </w:style>
  <w:style w:type="character" w:styleId="a5">
    <w:name w:val="Strong"/>
    <w:basedOn w:val="a0"/>
    <w:uiPriority w:val="99"/>
    <w:qFormat/>
    <w:rsid w:val="00F5739E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F5739E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8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968</Words>
  <Characters>5521</Characters>
  <Application>Microsoft Office Word</Application>
  <DocSecurity>0</DocSecurity>
  <Lines>46</Lines>
  <Paragraphs>12</Paragraphs>
  <ScaleCrop>false</ScaleCrop>
  <Company>Hewlett-Packard Company</Company>
  <LinksUpToDate>false</LinksUpToDate>
  <CharactersWithSpaces>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</cp:revision>
  <dcterms:created xsi:type="dcterms:W3CDTF">2020-03-19T13:57:00Z</dcterms:created>
  <dcterms:modified xsi:type="dcterms:W3CDTF">2020-03-19T13:57:00Z</dcterms:modified>
</cp:coreProperties>
</file>