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B1" w:rsidRPr="00FA01C8" w:rsidRDefault="00AD19B1" w:rsidP="00AD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AD19B1" w:rsidRPr="00FA01C8" w:rsidRDefault="00AD19B1" w:rsidP="00AD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оказании </w:t>
      </w:r>
      <w:r w:rsidR="00070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 </w:t>
      </w:r>
      <w:r w:rsidRPr="00FA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 дополнительных образовательных услуг</w:t>
      </w:r>
    </w:p>
    <w:p w:rsidR="00AD19B1" w:rsidRPr="00FA01C8" w:rsidRDefault="00AD19B1" w:rsidP="00AD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9B1" w:rsidRPr="00FA01C8" w:rsidRDefault="00AD19B1" w:rsidP="00AD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9B1" w:rsidRPr="00FA01C8" w:rsidRDefault="00AD19B1" w:rsidP="00AD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г.Бугуруслан</w:t>
      </w:r>
      <w:proofErr w:type="spell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  ______________20__</w:t>
      </w: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D19B1" w:rsidRPr="00FA01C8" w:rsidRDefault="00AD19B1" w:rsidP="00AD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9B1" w:rsidRPr="00FA01C8" w:rsidRDefault="00AD19B1" w:rsidP="00AD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___________________________, именуемое в дальнейшем «Учреждение», на основании лицензии № ________ от ___________, выданной министерством образования Оренбургской области и свидетельства о государственной аккредитации № _________ от _________г., выданного министерством образования Оренбургской области, в лице__________________, действующего на основании Устава с одной стороны, и родителями (законными представителями)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(</w:t>
      </w:r>
      <w:proofErr w:type="spellStart"/>
      <w:r w:rsidRPr="00FA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О.родителей</w:t>
      </w:r>
      <w:proofErr w:type="spellEnd"/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D19B1" w:rsidRPr="00FA01C8" w:rsidRDefault="00AD19B1" w:rsidP="00AD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ребенка________________________________________________, проживающего по адресу _________________________ тел. ________,именуемые в дальнейшем «Заказчик», другой стороны, заключили в соответствии с </w:t>
      </w:r>
      <w:hyperlink r:id="rId5" w:anchor="779" w:history="1">
        <w:r w:rsidRPr="00FA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РФ, Законами РФ «</w:t>
      </w:r>
      <w:hyperlink r:id="rId6" w:anchor="45" w:history="1">
        <w:r w:rsidRPr="00FA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 в Российской Федерации»</w:t>
        </w:r>
      </w:hyperlink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«</w:t>
      </w:r>
      <w:hyperlink r:id="rId7" w:anchor="300" w:history="1">
        <w:r w:rsidRPr="00FA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защите прав  потребителей»</w:t>
        </w:r>
      </w:hyperlink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 </w:t>
      </w:r>
      <w:hyperlink r:id="rId8" w:anchor="1000" w:history="1">
        <w:r w:rsidRPr="00FA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 </w:t>
        </w:r>
      </w:hyperlink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="0007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услуг, утвержденных постановлением Правительства Российской Федерации от 15 августа 2013 года №706, заключили настоящий договор о нижеследующем: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«Учреждение» предоставляет, а «Заказчик» оплачивает дополнительные образовательные услуги согласно приведенному ниже перечню, а также приложения, являющегося неотъемлемой частью Договора: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3A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001"/>
        <w:gridCol w:w="1959"/>
        <w:gridCol w:w="3074"/>
        <w:gridCol w:w="913"/>
        <w:gridCol w:w="673"/>
      </w:tblGrid>
      <w:tr w:rsidR="00AD19B1" w:rsidRPr="00FA01C8" w:rsidTr="005A56A4">
        <w:tc>
          <w:tcPr>
            <w:tcW w:w="400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9B1" w:rsidRPr="00FA01C8" w:rsidRDefault="00AD19B1" w:rsidP="005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2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2092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Default="00AD19B1" w:rsidP="005A56A4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очная/заочная/</w:t>
            </w:r>
          </w:p>
          <w:p w:rsidR="00AD19B1" w:rsidRPr="00FA01C8" w:rsidRDefault="00AD19B1" w:rsidP="005A56A4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0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9B1" w:rsidRPr="00FA01C8" w:rsidRDefault="00AD19B1" w:rsidP="005A56A4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программы (курса)</w:t>
            </w:r>
          </w:p>
        </w:tc>
        <w:tc>
          <w:tcPr>
            <w:tcW w:w="1636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D19B1" w:rsidRPr="00FA01C8" w:rsidTr="005A56A4">
        <w:tc>
          <w:tcPr>
            <w:tcW w:w="0" w:type="auto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DDE3AF"/>
            <w:vAlign w:val="center"/>
          </w:tcPr>
          <w:p w:rsidR="00AD19B1" w:rsidRPr="00FA01C8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DDE3AF"/>
            <w:vAlign w:val="center"/>
          </w:tcPr>
          <w:p w:rsidR="00AD19B1" w:rsidRPr="00FA01C8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DDE3AF"/>
            <w:vAlign w:val="center"/>
          </w:tcPr>
          <w:p w:rsidR="00AD19B1" w:rsidRPr="00FA01C8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DDE3AF"/>
            <w:vAlign w:val="center"/>
          </w:tcPr>
          <w:p w:rsidR="00AD19B1" w:rsidRPr="00FA01C8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6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D19B1" w:rsidRPr="00FA01C8" w:rsidTr="005A56A4">
        <w:tc>
          <w:tcPr>
            <w:tcW w:w="40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9B1" w:rsidRPr="00FA01C8" w:rsidTr="005A56A4">
        <w:tc>
          <w:tcPr>
            <w:tcW w:w="40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9B1" w:rsidRPr="00FA01C8" w:rsidTr="005A56A4">
        <w:tc>
          <w:tcPr>
            <w:tcW w:w="40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9B1" w:rsidRPr="00FA01C8" w:rsidTr="005A56A4">
        <w:tc>
          <w:tcPr>
            <w:tcW w:w="40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9B1" w:rsidRDefault="00AD19B1" w:rsidP="00AD19B1">
      <w:pPr>
        <w:pStyle w:val="s1"/>
        <w:shd w:val="clear" w:color="auto" w:fill="FFFFFF"/>
        <w:spacing w:before="0" w:beforeAutospacing="0" w:after="0" w:afterAutospacing="0"/>
      </w:pPr>
    </w:p>
    <w:p w:rsidR="00AD19B1" w:rsidRPr="00DF6107" w:rsidRDefault="00AD19B1" w:rsidP="00AD19B1">
      <w:pPr>
        <w:pStyle w:val="s1"/>
        <w:shd w:val="clear" w:color="auto" w:fill="FFFFFF"/>
        <w:spacing w:before="0" w:beforeAutospacing="0" w:after="0" w:afterAutospacing="0"/>
      </w:pPr>
      <w:r w:rsidRPr="00DF6107">
        <w:t>1</w:t>
      </w:r>
      <w:r>
        <w:t>.2</w:t>
      </w:r>
      <w:r w:rsidRPr="00DF6107">
        <w:t>.</w:t>
      </w:r>
      <w:r>
        <w:t xml:space="preserve"> </w:t>
      </w:r>
      <w:r w:rsidRPr="00DF6107">
        <w:t>В</w:t>
      </w:r>
      <w:r>
        <w:t xml:space="preserve">ид программы: </w:t>
      </w:r>
      <w:r w:rsidRPr="00DF6107">
        <w:t>дополнительная образовательная программа</w:t>
      </w:r>
      <w:r>
        <w:t>.</w:t>
      </w:r>
    </w:p>
    <w:p w:rsidR="00AD19B1" w:rsidRPr="00DF6107" w:rsidRDefault="00AD19B1" w:rsidP="00AD19B1">
      <w:pPr>
        <w:pStyle w:val="s1"/>
        <w:shd w:val="clear" w:color="auto" w:fill="FFFFFF"/>
        <w:spacing w:before="0" w:beforeAutospacing="0" w:after="0" w:afterAutospacing="0"/>
      </w:pPr>
      <w:r>
        <w:t>1.3</w:t>
      </w:r>
      <w:r w:rsidRPr="00DF6107">
        <w:t>. Ф</w:t>
      </w:r>
      <w:r>
        <w:t xml:space="preserve">орма обучения: </w:t>
      </w:r>
      <w:r w:rsidRPr="00DF6107">
        <w:t>очная</w:t>
      </w:r>
      <w:r>
        <w:t>, групповые занятия.</w:t>
      </w:r>
    </w:p>
    <w:p w:rsidR="00AD19B1" w:rsidRPr="00DF6107" w:rsidRDefault="00AD19B1" w:rsidP="00AD19B1">
      <w:pPr>
        <w:pStyle w:val="s1"/>
        <w:shd w:val="clear" w:color="auto" w:fill="FFFFFF"/>
        <w:spacing w:before="0" w:beforeAutospacing="0" w:after="0" w:afterAutospacing="0"/>
      </w:pPr>
      <w:r>
        <w:t>1.4</w:t>
      </w:r>
      <w:r w:rsidRPr="00DF6107">
        <w:t>.</w:t>
      </w:r>
      <w:r>
        <w:t xml:space="preserve"> </w:t>
      </w:r>
      <w:r w:rsidRPr="00DF6107">
        <w:t>Н</w:t>
      </w:r>
      <w:r>
        <w:t>азвание программы:</w:t>
      </w:r>
      <w:r w:rsidRPr="00DF6107">
        <w:t xml:space="preserve"> дополнительная общеобразовательная общеразвивающая программа</w:t>
      </w:r>
      <w:r>
        <w:t>.</w:t>
      </w:r>
    </w:p>
    <w:p w:rsidR="00AD19B1" w:rsidRDefault="00AD19B1" w:rsidP="00AD19B1">
      <w:pPr>
        <w:pStyle w:val="s1"/>
        <w:shd w:val="clear" w:color="auto" w:fill="FFFFFF"/>
        <w:spacing w:before="0" w:beforeAutospacing="0" w:after="0" w:afterAutospacing="0"/>
      </w:pPr>
      <w:r w:rsidRPr="00DF6107">
        <w:t>1.</w:t>
      </w:r>
      <w:r>
        <w:t>5. Сроки</w:t>
      </w:r>
      <w:r w:rsidRPr="00DF6107">
        <w:t xml:space="preserve"> освоения дополнительных общеобразовательных общеразвивающих программ составляют: для начального общего</w:t>
      </w:r>
      <w:r>
        <w:t xml:space="preserve"> образования</w:t>
      </w:r>
      <w:r w:rsidRPr="00DF6107">
        <w:t xml:space="preserve"> 4 года, для основного общего</w:t>
      </w:r>
      <w:r>
        <w:t xml:space="preserve"> образования</w:t>
      </w:r>
      <w:r w:rsidR="00DC3768">
        <w:t xml:space="preserve"> 5 лет</w:t>
      </w:r>
      <w:r w:rsidRPr="00DF6107">
        <w:t>.</w:t>
      </w:r>
    </w:p>
    <w:p w:rsidR="00AD19B1" w:rsidRDefault="00AD19B1" w:rsidP="00AD19B1">
      <w:pPr>
        <w:pStyle w:val="s1"/>
        <w:shd w:val="clear" w:color="auto" w:fill="FFFFFF"/>
        <w:spacing w:before="0" w:beforeAutospacing="0" w:after="0" w:afterAutospacing="0"/>
      </w:pPr>
      <w:r>
        <w:t>1.</w:t>
      </w:r>
      <w:proofErr w:type="gramStart"/>
      <w:r>
        <w:t>6 .Уровень</w:t>
      </w:r>
      <w:proofErr w:type="gramEnd"/>
      <w:r>
        <w:t>: базовый.</w:t>
      </w:r>
    </w:p>
    <w:p w:rsidR="00AD19B1" w:rsidRDefault="00AD19B1" w:rsidP="00AD19B1">
      <w:pPr>
        <w:pStyle w:val="s1"/>
        <w:shd w:val="clear" w:color="auto" w:fill="FFFFFF"/>
        <w:spacing w:before="0" w:beforeAutospacing="0" w:after="0" w:afterAutospacing="0"/>
      </w:pPr>
      <w:r>
        <w:t>1.7. Направленность: социально-педагогическая, естественнонаучная.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2.ОБЯЗАТЕЛЬСТВА СТОРОН: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1.«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Учреждение» обязуется: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2.1.1.Организовать и обеспечить надлежащее исполнение услуг, предусмотренных </w:t>
      </w:r>
      <w:hyperlink r:id="rId9" w:anchor="1001" w:history="1">
        <w:r w:rsidRPr="00FA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1</w:t>
        </w:r>
      </w:hyperlink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договора. Дополнительные </w:t>
      </w:r>
      <w:r w:rsidR="0007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</w:t>
      </w: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оказываются в соответствии с учебным планом, годовым </w:t>
      </w: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календарным учебным графиком и расписанием занятий, разрабатываемыми «Учреждением».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2.Обеспечить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оказания дополнительных </w:t>
      </w:r>
      <w:r w:rsidR="0007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</w:t>
      </w: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4.Сохранить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 ребенком (в системе оказываемых общеобразовательным учреждением дополнительных </w:t>
      </w:r>
      <w:r w:rsidR="0007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2.1.5.Уведомить «Заказчика» о нецелесообразности оказания ребенку образовательных услуг в объеме, предусмотренном </w:t>
      </w:r>
      <w:hyperlink r:id="rId10" w:anchor="1001" w:history="1">
        <w:r w:rsidRPr="00FA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1</w:t>
        </w:r>
      </w:hyperlink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2.«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Заказчик» обязуется: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2.2.1.Своевременно вносить плату за предоставленные услуги, указанные в </w:t>
      </w:r>
      <w:hyperlink r:id="rId11" w:anchor="1001" w:history="1">
        <w:r w:rsidRPr="00FA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1</w:t>
        </w:r>
      </w:hyperlink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2.Незамедлительно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руководителю «Учреждения» об изменении контактного телефона и места жительства.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3.Извещать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«Учреждения» об уважительных причинах отсутствия ребенка на занятиях.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просьбе «Учреждения» приходить для беседы при наличии претензий «Учреждения» к поведению ребенка или его отношению к получению дополнительных</w:t>
      </w:r>
      <w:r w:rsidR="0007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</w:t>
      </w: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5.Проявлять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педагогам, администрации и техническому персоналу «Учреждения».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6.Возмещать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причиненный ребенком имуществу «Учреждения» в соответствии с законодательством Российской Федерации.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7.Обеспечить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«Учреждение» за свой счет предметами, необходимыми для надлежащего исполнения «Учреждением» обязательств по оказанию дополнительных</w:t>
      </w:r>
      <w:r w:rsidR="0007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</w:t>
      </w: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услуг, в количестве, соответствующем возрасту и потребностям ребенка.</w:t>
      </w:r>
    </w:p>
    <w:p w:rsidR="000703F7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8.Обеспечить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ребенком занятий согласно учебному расписанию.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9.Заблаговременно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уведомлять «Учреждения» о прекращении занятий.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СТОРОН</w:t>
      </w: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proofErr w:type="gramStart"/>
      <w:r w:rsidRPr="00FA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1.Учреждение</w:t>
      </w:r>
      <w:proofErr w:type="gramEnd"/>
      <w:r w:rsidRPr="00FA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1.Индексировать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платы за предоставляемые услуги в связи с инфляционными процессами с предупреждением другой стороны за месяц по согласованию с Заказчиком, или уменьшить объем услуги.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2.Изменить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предоставления услуги в связи с производственной необходимостью.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3.1.4.«Учреждение» вправе отказать «Заказчику» в заключении договора  на новый срок по  истечении действия настоящего договора, если «Заказчик» в период его действия допускал нарушения, предусмотренные </w:t>
      </w:r>
      <w:hyperlink r:id="rId12" w:history="1">
        <w:r w:rsidRPr="00FA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законодательством</w:t>
        </w:r>
      </w:hyperlink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настоящим </w:t>
      </w:r>
    </w:p>
    <w:p w:rsidR="00AD19B1" w:rsidRPr="00FA01C8" w:rsidRDefault="00AD19B1" w:rsidP="0098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и дающие «Учреждению» право в одностороннем порядке отказаться от исполнения договора.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3.Расторгнуть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досрочно.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proofErr w:type="gramStart"/>
      <w:r w:rsidRPr="00FA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2.«</w:t>
      </w:r>
      <w:proofErr w:type="gramEnd"/>
      <w:r w:rsidRPr="00FA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 имеет право: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1.«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Заказчик» вправе требовать от Исполнителя предоставления информации:</w:t>
      </w:r>
    </w:p>
    <w:p w:rsidR="00AD19B1" w:rsidRPr="00FA01C8" w:rsidRDefault="00AD19B1" w:rsidP="00AD19B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3" w:anchor="1001" w:history="1">
        <w:r w:rsidRPr="00FA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1</w:t>
        </w:r>
      </w:hyperlink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образовательной деятельности «Учреждения» и перспектив ее развития;</w:t>
      </w:r>
    </w:p>
    <w:p w:rsidR="00AD19B1" w:rsidRPr="00FA01C8" w:rsidRDefault="00AD19B1" w:rsidP="00AD19B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успеваемости, поведении, отношении ребенка к занятиям и его способностях в отношении обучения.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Расторгнуть договор досрочно.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4.УСЛОВИЯ РАСТОРЖЕНИЯ ДОГОВОРА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Досрочное расторжение договора допускается: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невыполнении одной из сторон своих обязательств заинтересованная сторона имеет право расторгнуть договор досрочно с предупреждением другой стороны в письменном виде.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По соглашению сторон.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законодательством РФ.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5.ОПЛАТА УСЛУГ</w:t>
      </w:r>
    </w:p>
    <w:p w:rsidR="00AD19B1" w:rsidRPr="00BB701C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5.1.«Заказчик» до 10 числа текущего месяца в рублях оплачивает услуги, указанные в </w:t>
      </w:r>
      <w:hyperlink r:id="rId14" w:anchor="1001" w:history="1">
        <w:r w:rsidRPr="00FA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1</w:t>
        </w:r>
      </w:hyperlink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 сумме</w:t>
      </w:r>
      <w:r w:rsidRPr="00BB7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2.Оплата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не позднее 10 числа текущего месяца в безналичном порядке на счет «Учреждения» в банке. Оплата услуг удостоверяется «Учреждением» квитанцией выдаваемая «Заказчику» «Учреждением».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6.ОСНОВАНИЯ ИЗМЕНЕНИЯ И РАСТОРЖЕНИЯ ДОГОВОРА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1.Условия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2.Настоящий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3.Помимо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этого, «Учреждение» вправе отказаться от исполнения договора, если «Заказчик» нарушил сроки оплаты услуг по настоящему договору</w:t>
      </w:r>
    </w:p>
    <w:p w:rsidR="00AD19B1" w:rsidRPr="00FA01C8" w:rsidRDefault="00AD19B1" w:rsidP="00AD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(указать срок или количество, или иные условия просрочки, либо неоднократно  нарушает иные обязательства, предусмотренные </w:t>
      </w:r>
      <w:hyperlink r:id="rId15" w:anchor="1003" w:history="1">
        <w:r w:rsidRPr="00FA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ru-RU"/>
          </w:rPr>
          <w:t>п. 3</w:t>
        </w:r>
      </w:hyperlink>
      <w:r w:rsidRPr="00FA01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настоящего договора, что  явно затрудняет исполнение обязательств «Заказчиком» и нарушает права и  законные интересы обучающихся и работников «Учреждения»)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4.Если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«Заказчик» своим поведением систематически нарушает права и законные интересы других обучающихся и работников «Учреждения», расписание занятий или препятствует нормальному осуществлению образовательного процесса, «Учреждение» вправе отказаться от исполнения договора, когда после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количество предупреждений «Заказчик» не устранит указанные нарушения. Договор считается расторгнутым со дня письменного уведомления «Учреждения» «Заказчика» об отказе от исполнения договора)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7.ОТВЕТСТВЕННОСТЬ ЗА НЕИСПОЛНЕНИЕ ИЛИ НЕНАДЛЕЖАЩЕЕ ИСПОЛНЕНИЕ ОБЯЗАТЕЛЬСТВ ПО НАСТОЯЩЕМУ ДОГОВОРУ</w:t>
      </w:r>
    </w:p>
    <w:p w:rsidR="00AD19B1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9B1" w:rsidRPr="00A31B51" w:rsidRDefault="00AD19B1" w:rsidP="00AD1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7.1</w:t>
      </w: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При обнаружении недостатка </w:t>
      </w:r>
      <w:r w:rsidR="00987C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дополнительных </w:t>
      </w: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платных образовательных услуг, в том числе оказания их не в полном объеме, предусмотренном образовательными программами, Заказчик вправе по своему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выбору потребовать:</w:t>
      </w:r>
    </w:p>
    <w:p w:rsidR="00AD19B1" w:rsidRPr="00A31B51" w:rsidRDefault="00AD19B1" w:rsidP="00AD1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безвозмездного оказания образовательных услуг;</w:t>
      </w:r>
    </w:p>
    <w:p w:rsidR="00AD19B1" w:rsidRPr="00A31B51" w:rsidRDefault="00AD19B1" w:rsidP="00AD1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соразмерного уменьшения стоимости оказанной образовательной услуги;</w:t>
      </w:r>
    </w:p>
    <w:p w:rsidR="00AD19B1" w:rsidRPr="00A31B51" w:rsidRDefault="00AD19B1" w:rsidP="00AD1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в) возмещения понесенных им расходов по устранению недостатков оказанных платных</w:t>
      </w:r>
    </w:p>
    <w:p w:rsidR="00AD19B1" w:rsidRPr="00A31B51" w:rsidRDefault="00AD19B1" w:rsidP="00AD1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 услуг своими силами или третьими лицами.</w:t>
      </w:r>
    </w:p>
    <w:p w:rsidR="00AD19B1" w:rsidRPr="00A31B51" w:rsidRDefault="00AD19B1" w:rsidP="00AD1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7.2</w:t>
      </w: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 w:rsidR="00177E0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дополнительных </w:t>
      </w: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</w:t>
      </w:r>
      <w:r w:rsidR="00177E0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дополнительных</w:t>
      </w:r>
      <w:r w:rsidR="00177E00"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платных образовательных услуг или иные существенные отступления от условий договора.</w:t>
      </w:r>
    </w:p>
    <w:p w:rsidR="00AD19B1" w:rsidRPr="00A31B51" w:rsidRDefault="00AD19B1" w:rsidP="00AD1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7.3</w:t>
      </w: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Если Исполнитель нарушил сроки оказания образовательной услуги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(сроки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начала  </w:t>
      </w: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оказания</w:t>
      </w:r>
      <w:proofErr w:type="gramEnd"/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образовательной услуги и (или) промежуточные сроки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D19B1" w:rsidRPr="00A31B51" w:rsidRDefault="00AD19B1" w:rsidP="00AD1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потребовать уменьшения стоимости образовательной услуги;</w:t>
      </w:r>
    </w:p>
    <w:p w:rsidR="00AD19B1" w:rsidRPr="00A31B51" w:rsidRDefault="00AD19B1" w:rsidP="00AD1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31B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расторгнуть договор.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8.СРОК ДЕЙСТВИЯ ДОГОВОРА И ДРУГИЕ УСЛОВИЯ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 момента его заключения сторонами и действует до полного исполнения сторонами своих обязательств.</w:t>
      </w:r>
    </w:p>
    <w:p w:rsidR="00AD19B1" w:rsidRPr="00FA01C8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2.Договор</w:t>
      </w:r>
      <w:proofErr w:type="gramEnd"/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 в двух экземплярах, имеющих равную юридическую силу</w:t>
      </w:r>
    </w:p>
    <w:p w:rsidR="00AD19B1" w:rsidRPr="00FA01C8" w:rsidRDefault="00AD19B1" w:rsidP="00AD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9B1" w:rsidRDefault="00AD19B1" w:rsidP="00AD1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9.ПОДПИСИ СТОРОН:</w:t>
      </w:r>
    </w:p>
    <w:p w:rsidR="00AD19B1" w:rsidRPr="00FA01C8" w:rsidRDefault="00AD19B1" w:rsidP="00AD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7" w:type="dxa"/>
        <w:tblInd w:w="418" w:type="dxa"/>
        <w:shd w:val="clear" w:color="auto" w:fill="DDE3A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580"/>
      </w:tblGrid>
      <w:tr w:rsidR="00AD19B1" w:rsidRPr="00FA01C8" w:rsidTr="005A56A4">
        <w:trPr>
          <w:trHeight w:val="383"/>
        </w:trPr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«Учреждение»</w:t>
            </w:r>
          </w:p>
        </w:tc>
        <w:tc>
          <w:tcPr>
            <w:tcW w:w="458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FA01C8" w:rsidRDefault="00AD19B1" w:rsidP="005A56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«Заказчик»</w:t>
            </w:r>
          </w:p>
        </w:tc>
      </w:tr>
      <w:tr w:rsidR="00AD19B1" w:rsidRPr="00FA01C8" w:rsidTr="005A56A4"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616DF0" w:rsidRDefault="00DC3768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9B1"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ательное учреждение «Основная общеобразовательная школа№5</w:t>
            </w:r>
            <w:r w:rsidR="00AD19B1"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«город Бугуруслан»</w:t>
            </w:r>
            <w:r w:rsidR="00AD19B1"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ООШ№5</w:t>
            </w:r>
            <w:r w:rsidR="00AD19B1"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19B1" w:rsidRPr="00616DF0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461630, Россия, Оренбургская область, </w:t>
            </w:r>
          </w:p>
          <w:p w:rsidR="00AD19B1" w:rsidRPr="00616DF0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Бугуруслан, </w:t>
            </w:r>
            <w:r w:rsidR="00D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D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Строителей,д.</w:t>
            </w:r>
            <w:proofErr w:type="gramEnd"/>
            <w:r w:rsidR="00D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3768" w:rsidRPr="00DC3768" w:rsidRDefault="00DC3768" w:rsidP="00DC3768">
            <w:pPr>
              <w:pStyle w:val="2"/>
              <w:ind w:left="600" w:hanging="300"/>
              <w:rPr>
                <w:szCs w:val="24"/>
              </w:rPr>
            </w:pPr>
            <w:r w:rsidRPr="00DC3768">
              <w:rPr>
                <w:szCs w:val="24"/>
              </w:rPr>
              <w:t xml:space="preserve">     </w:t>
            </w:r>
            <w:r w:rsidRPr="00DC3768">
              <w:rPr>
                <w:b/>
                <w:szCs w:val="24"/>
              </w:rPr>
              <w:t xml:space="preserve">ИНН/КПП </w:t>
            </w:r>
            <w:r w:rsidRPr="00DC3768">
              <w:rPr>
                <w:szCs w:val="24"/>
              </w:rPr>
              <w:t xml:space="preserve">5602023558/560201001 </w:t>
            </w:r>
          </w:p>
          <w:p w:rsidR="00DC3768" w:rsidRPr="00DC3768" w:rsidRDefault="00DC3768" w:rsidP="00DC3768">
            <w:pPr>
              <w:pStyle w:val="2"/>
              <w:ind w:left="600" w:hanging="300"/>
              <w:rPr>
                <w:szCs w:val="24"/>
              </w:rPr>
            </w:pPr>
            <w:r w:rsidRPr="00DC3768">
              <w:rPr>
                <w:szCs w:val="24"/>
              </w:rPr>
              <w:t xml:space="preserve">     </w:t>
            </w:r>
            <w:proofErr w:type="spellStart"/>
            <w:r w:rsidRPr="00DC3768">
              <w:rPr>
                <w:b/>
                <w:szCs w:val="24"/>
              </w:rPr>
              <w:t>Окато</w:t>
            </w:r>
            <w:proofErr w:type="spellEnd"/>
            <w:r w:rsidRPr="00DC3768">
              <w:rPr>
                <w:b/>
                <w:szCs w:val="24"/>
              </w:rPr>
              <w:t>:</w:t>
            </w:r>
            <w:r w:rsidRPr="00DC3768">
              <w:rPr>
                <w:szCs w:val="24"/>
              </w:rPr>
              <w:t xml:space="preserve"> 53408000000</w:t>
            </w:r>
          </w:p>
          <w:p w:rsidR="00DC3768" w:rsidRPr="00DC3768" w:rsidRDefault="00DC3768" w:rsidP="00DC3768">
            <w:pPr>
              <w:ind w:left="6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C3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ОГРН: </w:t>
            </w:r>
            <w:r w:rsidRPr="00DC3768">
              <w:rPr>
                <w:rFonts w:ascii="Times New Roman" w:hAnsi="Times New Roman" w:cs="Times New Roman"/>
                <w:sz w:val="24"/>
                <w:szCs w:val="24"/>
              </w:rPr>
              <w:t>1145658028438</w:t>
            </w:r>
          </w:p>
          <w:p w:rsidR="00AD19B1" w:rsidRPr="00616DF0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DC3768" w:rsidRPr="00DC3768" w:rsidRDefault="00DC3768" w:rsidP="00DC3768">
            <w:pPr>
              <w:spacing w:after="0" w:line="240" w:lineRule="auto"/>
              <w:ind w:left="602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5C3C64">
              <w:rPr>
                <w:b/>
                <w:sz w:val="24"/>
                <w:szCs w:val="24"/>
              </w:rPr>
              <w:t xml:space="preserve">   </w:t>
            </w:r>
            <w:r w:rsidRPr="00DC3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Наименование:</w:t>
            </w:r>
            <w:r w:rsidRPr="00DC3768">
              <w:rPr>
                <w:rFonts w:ascii="Times New Roman" w:hAnsi="Times New Roman" w:cs="Times New Roman"/>
                <w:sz w:val="24"/>
                <w:szCs w:val="24"/>
              </w:rPr>
              <w:t xml:space="preserve"> УФК по Оренбургской области (Финансовый отдел администрации МО «город Бугуруслан», МБОУ </w:t>
            </w:r>
            <w:proofErr w:type="gramStart"/>
            <w:r w:rsidRPr="00DC3768">
              <w:rPr>
                <w:rFonts w:ascii="Times New Roman" w:hAnsi="Times New Roman" w:cs="Times New Roman"/>
                <w:sz w:val="24"/>
                <w:szCs w:val="24"/>
              </w:rPr>
              <w:t>ООШ  №</w:t>
            </w:r>
            <w:proofErr w:type="gramEnd"/>
            <w:r w:rsidRPr="00DC3768">
              <w:rPr>
                <w:rFonts w:ascii="Times New Roman" w:hAnsi="Times New Roman" w:cs="Times New Roman"/>
                <w:sz w:val="24"/>
                <w:szCs w:val="24"/>
              </w:rPr>
              <w:t xml:space="preserve"> 5, л/с 010710011)  </w:t>
            </w:r>
          </w:p>
          <w:p w:rsidR="00DC3768" w:rsidRPr="00DC3768" w:rsidRDefault="00DC3768" w:rsidP="00DC3768">
            <w:pPr>
              <w:spacing w:after="0" w:line="240" w:lineRule="auto"/>
              <w:ind w:left="602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DC3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Банк:</w:t>
            </w:r>
            <w:r w:rsidRPr="00DC376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ОРЕНБУРГ // УФК Оренбургской области   г. Оренбург  </w:t>
            </w:r>
          </w:p>
          <w:p w:rsidR="00DC3768" w:rsidRPr="00DC3768" w:rsidRDefault="00DC3768" w:rsidP="00DC3768">
            <w:pPr>
              <w:spacing w:after="0" w:line="240" w:lineRule="auto"/>
              <w:ind w:left="602" w:hanging="3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Единый казначейский счет </w:t>
            </w:r>
            <w:r w:rsidRPr="00DC3768">
              <w:rPr>
                <w:rFonts w:ascii="Times New Roman" w:hAnsi="Times New Roman" w:cs="Times New Roman"/>
                <w:sz w:val="24"/>
                <w:szCs w:val="24"/>
              </w:rPr>
              <w:t>40102810545370000045</w:t>
            </w:r>
          </w:p>
          <w:p w:rsidR="00DC3768" w:rsidRPr="00DC3768" w:rsidRDefault="00DC3768" w:rsidP="00DC3768">
            <w:pPr>
              <w:spacing w:after="0" w:line="240" w:lineRule="auto"/>
              <w:ind w:left="602" w:hanging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Казначейский </w:t>
            </w:r>
            <w:proofErr w:type="gramStart"/>
            <w:r w:rsidRPr="00DC3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счет </w:t>
            </w:r>
            <w:r w:rsidRPr="00DC3768">
              <w:rPr>
                <w:rFonts w:ascii="Times New Roman" w:hAnsi="Times New Roman" w:cs="Times New Roman"/>
                <w:sz w:val="24"/>
                <w:szCs w:val="24"/>
              </w:rPr>
              <w:t xml:space="preserve"> 03234643537080005301</w:t>
            </w:r>
            <w:proofErr w:type="gramEnd"/>
            <w:r w:rsidRPr="00DC37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C3768" w:rsidRPr="00DC3768" w:rsidRDefault="00DC3768" w:rsidP="00DC3768">
            <w:pPr>
              <w:spacing w:after="0" w:line="240" w:lineRule="auto"/>
              <w:ind w:left="602" w:hanging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БИК</w:t>
            </w:r>
            <w:r w:rsidRPr="00DC3768">
              <w:rPr>
                <w:rFonts w:ascii="Times New Roman" w:hAnsi="Times New Roman" w:cs="Times New Roman"/>
                <w:sz w:val="24"/>
                <w:szCs w:val="24"/>
              </w:rPr>
              <w:t xml:space="preserve"> 015354008</w:t>
            </w:r>
          </w:p>
          <w:p w:rsidR="00DC3768" w:rsidRPr="005C3C64" w:rsidRDefault="00DC3768" w:rsidP="00DC3768">
            <w:pPr>
              <w:ind w:left="600" w:hanging="300"/>
              <w:jc w:val="both"/>
              <w:rPr>
                <w:b/>
                <w:sz w:val="24"/>
                <w:szCs w:val="24"/>
              </w:rPr>
            </w:pPr>
          </w:p>
          <w:p w:rsidR="00AD19B1" w:rsidRPr="00616DF0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9B1" w:rsidRPr="00616DF0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AD19B1" w:rsidRPr="00616DF0" w:rsidRDefault="00DC3768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___________________Л.И. Кислинская</w:t>
            </w:r>
          </w:p>
          <w:p w:rsidR="00AD19B1" w:rsidRPr="00616DF0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__________20__г.</w:t>
            </w:r>
          </w:p>
          <w:p w:rsidR="00AD19B1" w:rsidRPr="00FA01C8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М.П.</w:t>
            </w:r>
          </w:p>
        </w:tc>
        <w:tc>
          <w:tcPr>
            <w:tcW w:w="458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9B1" w:rsidRPr="00616DF0" w:rsidRDefault="00AD19B1" w:rsidP="005A56A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 (законный представитель):</w:t>
            </w:r>
          </w:p>
          <w:p w:rsidR="00AD19B1" w:rsidRPr="00616DF0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AD19B1" w:rsidRPr="00616DF0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Ф.И.О.</w:t>
            </w:r>
            <w:proofErr w:type="gramEnd"/>
            <w:r w:rsidRPr="0061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родителя или законного представителя)</w:t>
            </w:r>
          </w:p>
          <w:p w:rsidR="00AD19B1" w:rsidRPr="00616DF0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D19B1" w:rsidRPr="00616DF0" w:rsidRDefault="00AD19B1" w:rsidP="005A56A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(домашний адрес, телефон)</w:t>
            </w:r>
          </w:p>
          <w:p w:rsidR="00AD19B1" w:rsidRPr="00616DF0" w:rsidRDefault="00AD19B1" w:rsidP="005A56A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D19B1" w:rsidRPr="00616DF0" w:rsidRDefault="00AD19B1" w:rsidP="005A56A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9B1" w:rsidRPr="00616DF0" w:rsidRDefault="00AD19B1" w:rsidP="005A56A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  </w:t>
            </w:r>
          </w:p>
          <w:p w:rsidR="00AD19B1" w:rsidRPr="00616DF0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D19B1" w:rsidRPr="00616DF0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D19B1" w:rsidRPr="00616DF0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D19B1" w:rsidRPr="00616DF0" w:rsidRDefault="00AD19B1" w:rsidP="005A56A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9B1" w:rsidRPr="00616DF0" w:rsidRDefault="00AD19B1" w:rsidP="005A56A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</w:t>
            </w:r>
          </w:p>
          <w:p w:rsidR="00AD19B1" w:rsidRPr="00FA01C8" w:rsidRDefault="00AD19B1" w:rsidP="005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61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«___»___________20__ г.</w:t>
            </w:r>
          </w:p>
        </w:tc>
      </w:tr>
    </w:tbl>
    <w:p w:rsidR="00AD19B1" w:rsidRPr="00FA01C8" w:rsidRDefault="00AD19B1" w:rsidP="00AD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</w:t>
      </w:r>
    </w:p>
    <w:p w:rsidR="00AD19B1" w:rsidRPr="00FA01C8" w:rsidRDefault="00AD19B1" w:rsidP="00AD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9B1" w:rsidRPr="00FA01C8" w:rsidRDefault="00AD19B1" w:rsidP="00AD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9B1" w:rsidRDefault="00AD19B1" w:rsidP="00AD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5B5" w:rsidRDefault="00DC3768">
      <w:bookmarkStart w:id="0" w:name="_GoBack"/>
      <w:bookmarkEnd w:id="0"/>
    </w:p>
    <w:sectPr w:rsidR="0096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E2195"/>
    <w:multiLevelType w:val="multilevel"/>
    <w:tmpl w:val="0B48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0"/>
    <w:rsid w:val="00044A89"/>
    <w:rsid w:val="000703F7"/>
    <w:rsid w:val="00177E00"/>
    <w:rsid w:val="002065C0"/>
    <w:rsid w:val="003C1CF9"/>
    <w:rsid w:val="00481DB5"/>
    <w:rsid w:val="00987CE8"/>
    <w:rsid w:val="00AD19B1"/>
    <w:rsid w:val="00C05670"/>
    <w:rsid w:val="00D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166E"/>
  <w15:chartTrackingRefBased/>
  <w15:docId w15:val="{2A63FE60-FDFA-44F8-91AB-C68AF24C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B1"/>
  </w:style>
  <w:style w:type="paragraph" w:styleId="2">
    <w:name w:val="heading 2"/>
    <w:basedOn w:val="a"/>
    <w:next w:val="a"/>
    <w:link w:val="20"/>
    <w:qFormat/>
    <w:rsid w:val="00DC376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D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37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016407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39/" TargetMode="Externa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Relationship Id="rId14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GimZav</dc:creator>
  <cp:keywords/>
  <dc:description/>
  <cp:lastModifiedBy>User</cp:lastModifiedBy>
  <cp:revision>7</cp:revision>
  <dcterms:created xsi:type="dcterms:W3CDTF">2023-04-21T09:37:00Z</dcterms:created>
  <dcterms:modified xsi:type="dcterms:W3CDTF">2023-05-03T13:08:00Z</dcterms:modified>
</cp:coreProperties>
</file>